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44A8E9" w14:textId="3F847371" w:rsidR="00EF60A2" w:rsidRDefault="00EF60A2" w:rsidP="00297304">
      <w:pPr>
        <w:jc w:val="right"/>
      </w:pPr>
      <w:r>
        <w:rPr>
          <w:rFonts w:hint="eastAsia"/>
        </w:rPr>
        <w:t>令和</w:t>
      </w:r>
      <w:r w:rsidR="00F964B7">
        <w:rPr>
          <w:rFonts w:hint="eastAsia"/>
        </w:rPr>
        <w:t>8</w:t>
      </w:r>
      <w:r>
        <w:t>年4月</w:t>
      </w:r>
      <w:r w:rsidR="00F964B7">
        <w:rPr>
          <w:rFonts w:hint="eastAsia"/>
        </w:rPr>
        <w:t>1</w:t>
      </w:r>
      <w:r>
        <w:t>日</w:t>
      </w:r>
    </w:p>
    <w:p w14:paraId="7C10B314" w14:textId="77777777" w:rsidR="00EF60A2" w:rsidRDefault="00EF60A2" w:rsidP="00EF60A2">
      <w:pPr>
        <w:jc w:val="right"/>
      </w:pPr>
      <w:r>
        <w:rPr>
          <w:rFonts w:hint="eastAsia"/>
        </w:rPr>
        <w:t>株式会社サフィール</w:t>
      </w:r>
    </w:p>
    <w:p w14:paraId="0C49FB52" w14:textId="77777777" w:rsidR="00EF60A2" w:rsidRDefault="00EF60A2" w:rsidP="00EF60A2">
      <w:pPr>
        <w:jc w:val="right"/>
      </w:pPr>
    </w:p>
    <w:p w14:paraId="27B30E90" w14:textId="77777777" w:rsidR="00EF60A2" w:rsidRPr="00EF60A2" w:rsidRDefault="00EF60A2" w:rsidP="00EF60A2">
      <w:pPr>
        <w:jc w:val="center"/>
        <w:rPr>
          <w:sz w:val="24"/>
          <w:szCs w:val="28"/>
        </w:rPr>
      </w:pPr>
      <w:r w:rsidRPr="00EF60A2">
        <w:rPr>
          <w:rFonts w:hint="eastAsia"/>
          <w:sz w:val="24"/>
          <w:szCs w:val="28"/>
        </w:rPr>
        <w:t>介護職員等処遇改善加算（Ⅱ）取得に関する職員周知について</w:t>
      </w:r>
    </w:p>
    <w:p w14:paraId="32435CB2" w14:textId="77777777" w:rsidR="00EF60A2" w:rsidRDefault="00EF60A2" w:rsidP="00EF60A2">
      <w:pPr>
        <w:jc w:val="center"/>
      </w:pPr>
    </w:p>
    <w:p w14:paraId="1B42844E" w14:textId="54094159" w:rsidR="00EF60A2" w:rsidRDefault="00EF60A2" w:rsidP="00EF60A2">
      <w:r>
        <w:rPr>
          <w:rFonts w:hint="eastAsia"/>
        </w:rPr>
        <w:t>令和</w:t>
      </w:r>
      <w:r w:rsidR="00F964B7">
        <w:rPr>
          <w:rFonts w:hint="eastAsia"/>
        </w:rPr>
        <w:t>8</w:t>
      </w:r>
      <w:r>
        <w:t>年度介護職員処遇改善加算（Ⅱ）の取得に関して、介護保険事業に係わる全職員の賃金改善計画について次のとおり周知します。</w:t>
      </w:r>
    </w:p>
    <w:p w14:paraId="4704FCB2" w14:textId="7E31BED3" w:rsidR="00484168" w:rsidRPr="00484168" w:rsidRDefault="00484168" w:rsidP="00EF60A2">
      <w:pPr>
        <w:rPr>
          <w:color w:val="000000" w:themeColor="text1"/>
        </w:rPr>
      </w:pPr>
      <w:r w:rsidRPr="00484168">
        <w:rPr>
          <w:rFonts w:hint="eastAsia"/>
          <w:color w:val="000000" w:themeColor="text1"/>
        </w:rPr>
        <w:t>令和8年度の処遇改善加算について、介護分野の職員の他職種と遜色のない処遇改善に向けて、令和９年度介護報酬改定を待たずに期中改定を実施し、介護職員等処遇改善加算の対象の介護従事者への拡大や、生産性向上や協働化に取り組む事業者に対する上乗せの加算区分の創設がされ</w:t>
      </w:r>
      <w:r>
        <w:rPr>
          <w:rFonts w:hint="eastAsia"/>
          <w:color w:val="000000" w:themeColor="text1"/>
        </w:rPr>
        <w:t>まし</w:t>
      </w:r>
      <w:r w:rsidRPr="00484168">
        <w:rPr>
          <w:rFonts w:hint="eastAsia"/>
          <w:color w:val="000000" w:themeColor="text1"/>
        </w:rPr>
        <w:t>た。この加算区分の創設により、従来の処遇改善加算Ⅱの賃金改善実施期間は</w:t>
      </w:r>
      <w:r w:rsidRPr="00484168">
        <w:rPr>
          <w:color w:val="000000" w:themeColor="text1"/>
        </w:rPr>
        <w:t>令和8年6月～令和8年7月まで</w:t>
      </w:r>
      <w:r w:rsidRPr="00484168">
        <w:rPr>
          <w:rFonts w:hint="eastAsia"/>
          <w:color w:val="000000" w:themeColor="text1"/>
        </w:rPr>
        <w:t>となり、新加算の処遇改善加算Ⅱロの賃金改善期間は</w:t>
      </w:r>
      <w:r w:rsidRPr="00484168">
        <w:rPr>
          <w:color w:val="000000" w:themeColor="text1"/>
        </w:rPr>
        <w:t>令和8年</w:t>
      </w:r>
      <w:r w:rsidRPr="00484168">
        <w:rPr>
          <w:rFonts w:hint="eastAsia"/>
          <w:color w:val="000000" w:themeColor="text1"/>
        </w:rPr>
        <w:t>8</w:t>
      </w:r>
      <w:r w:rsidRPr="00484168">
        <w:rPr>
          <w:color w:val="000000" w:themeColor="text1"/>
        </w:rPr>
        <w:t>月～令和</w:t>
      </w:r>
      <w:r w:rsidRPr="00484168">
        <w:rPr>
          <w:rFonts w:hint="eastAsia"/>
          <w:color w:val="000000" w:themeColor="text1"/>
        </w:rPr>
        <w:t>9</w:t>
      </w:r>
      <w:r w:rsidRPr="00484168">
        <w:rPr>
          <w:color w:val="000000" w:themeColor="text1"/>
        </w:rPr>
        <w:t>年</w:t>
      </w:r>
      <w:r w:rsidRPr="00484168">
        <w:rPr>
          <w:rFonts w:hint="eastAsia"/>
          <w:color w:val="000000" w:themeColor="text1"/>
        </w:rPr>
        <w:t>5</w:t>
      </w:r>
      <w:r w:rsidRPr="00484168">
        <w:rPr>
          <w:color w:val="000000" w:themeColor="text1"/>
        </w:rPr>
        <w:t>月</w:t>
      </w:r>
      <w:r w:rsidRPr="00484168">
        <w:rPr>
          <w:rFonts w:hint="eastAsia"/>
          <w:color w:val="000000" w:themeColor="text1"/>
        </w:rPr>
        <w:t>までとな</w:t>
      </w:r>
      <w:r>
        <w:rPr>
          <w:rFonts w:hint="eastAsia"/>
          <w:color w:val="000000" w:themeColor="text1"/>
        </w:rPr>
        <w:t>ります</w:t>
      </w:r>
      <w:r w:rsidRPr="00484168">
        <w:rPr>
          <w:rFonts w:hint="eastAsia"/>
          <w:color w:val="000000" w:themeColor="text1"/>
        </w:rPr>
        <w:t>。</w:t>
      </w:r>
    </w:p>
    <w:p w14:paraId="21A3677C" w14:textId="014CBA5F" w:rsidR="00AB6737" w:rsidRPr="00484168" w:rsidRDefault="00AB6737" w:rsidP="00EF60A2">
      <w:pPr>
        <w:rPr>
          <w:color w:val="000000" w:themeColor="text1"/>
        </w:rPr>
      </w:pPr>
    </w:p>
    <w:p w14:paraId="62D4E64A" w14:textId="43A29AB1" w:rsidR="00AB6737" w:rsidRPr="00484168" w:rsidRDefault="00484168" w:rsidP="00EF60A2">
      <w:pPr>
        <w:rPr>
          <w:color w:val="000000" w:themeColor="text1"/>
        </w:rPr>
      </w:pPr>
      <w:r w:rsidRPr="00484168">
        <w:rPr>
          <w:rFonts w:hint="eastAsia"/>
          <w:color w:val="000000" w:themeColor="text1"/>
        </w:rPr>
        <w:t>【</w:t>
      </w:r>
      <w:r w:rsidR="00AB6737" w:rsidRPr="00484168">
        <w:rPr>
          <w:rFonts w:hint="eastAsia"/>
          <w:color w:val="000000" w:themeColor="text1"/>
        </w:rPr>
        <w:t>処遇改善加算Ⅱ　加算率9.0％分として</w:t>
      </w:r>
      <w:r w:rsidRPr="00484168">
        <w:rPr>
          <w:rFonts w:hint="eastAsia"/>
          <w:color w:val="000000" w:themeColor="text1"/>
        </w:rPr>
        <w:t>】</w:t>
      </w:r>
    </w:p>
    <w:p w14:paraId="79F35CE4" w14:textId="45746376" w:rsidR="00EF60A2" w:rsidRPr="00484168" w:rsidRDefault="00EF60A2" w:rsidP="00EF60A2">
      <w:pPr>
        <w:rPr>
          <w:color w:val="000000" w:themeColor="text1"/>
        </w:rPr>
      </w:pPr>
      <w:r w:rsidRPr="00484168">
        <w:rPr>
          <w:rFonts w:hint="eastAsia"/>
          <w:color w:val="000000" w:themeColor="text1"/>
        </w:rPr>
        <w:t>賃金改善実施期間：令和</w:t>
      </w:r>
      <w:r w:rsidR="00982CB5" w:rsidRPr="00484168">
        <w:rPr>
          <w:rFonts w:hint="eastAsia"/>
          <w:color w:val="000000" w:themeColor="text1"/>
        </w:rPr>
        <w:t>8</w:t>
      </w:r>
      <w:r w:rsidRPr="00484168">
        <w:rPr>
          <w:color w:val="000000" w:themeColor="text1"/>
        </w:rPr>
        <w:t>年6月～令和</w:t>
      </w:r>
      <w:r w:rsidR="00AB6737" w:rsidRPr="00484168">
        <w:rPr>
          <w:rFonts w:hint="eastAsia"/>
          <w:color w:val="000000" w:themeColor="text1"/>
        </w:rPr>
        <w:t>8</w:t>
      </w:r>
      <w:r w:rsidRPr="00484168">
        <w:rPr>
          <w:color w:val="000000" w:themeColor="text1"/>
        </w:rPr>
        <w:t>年</w:t>
      </w:r>
      <w:r w:rsidR="00AB6737" w:rsidRPr="00484168">
        <w:rPr>
          <w:rFonts w:hint="eastAsia"/>
          <w:color w:val="000000" w:themeColor="text1"/>
        </w:rPr>
        <w:t>7</w:t>
      </w:r>
      <w:r w:rsidRPr="00484168">
        <w:rPr>
          <w:color w:val="000000" w:themeColor="text1"/>
        </w:rPr>
        <w:t xml:space="preserve">月まで　</w:t>
      </w:r>
    </w:p>
    <w:p w14:paraId="1144EE48" w14:textId="7E08ED8C" w:rsidR="00EF60A2" w:rsidRDefault="00EF60A2" w:rsidP="00EF60A2">
      <w:pPr>
        <w:pStyle w:val="a9"/>
        <w:numPr>
          <w:ilvl w:val="0"/>
          <w:numId w:val="1"/>
        </w:numPr>
      </w:pPr>
      <w:r>
        <w:t>処遇改善</w:t>
      </w:r>
      <w:r w:rsidR="003461D9">
        <w:rPr>
          <w:rFonts w:hint="eastAsia"/>
        </w:rPr>
        <w:t>金</w:t>
      </w:r>
    </w:p>
    <w:p w14:paraId="1C75E8C5" w14:textId="77777777" w:rsidR="00EF60A2" w:rsidRDefault="00EF60A2" w:rsidP="00EF60A2">
      <w:r>
        <w:rPr>
          <w:rFonts w:hint="eastAsia"/>
        </w:rPr>
        <w:t>常勤</w:t>
      </w:r>
    </w:p>
    <w:p w14:paraId="726F9246" w14:textId="06CC2460" w:rsidR="00EF60A2" w:rsidRDefault="003461D9" w:rsidP="00EF60A2">
      <w:r>
        <w:rPr>
          <w:rFonts w:hint="eastAsia"/>
        </w:rPr>
        <w:t>定期昇給額として、月額13,000円～40,000</w:t>
      </w:r>
      <w:r>
        <w:t>円を支給する。</w:t>
      </w:r>
    </w:p>
    <w:p w14:paraId="5101A734" w14:textId="77777777" w:rsidR="003461D9" w:rsidRDefault="003461D9" w:rsidP="003461D9">
      <w:r>
        <w:rPr>
          <w:rFonts w:hint="eastAsia"/>
        </w:rPr>
        <w:t>経験、知識、熟練、努力、業務遂行能力を会社が評価して月額又は一時金として支給する。</w:t>
      </w:r>
    </w:p>
    <w:p w14:paraId="4778592C" w14:textId="77777777" w:rsidR="003461D9" w:rsidRDefault="003461D9" w:rsidP="003461D9">
      <w:r>
        <w:rPr>
          <w:rFonts w:hint="eastAsia"/>
        </w:rPr>
        <w:t>再評価（支給対象者は毎年</w:t>
      </w:r>
      <w:r>
        <w:t>9月16日に行うものとする）に対しては、賃金改定の時期に行うこととする。</w:t>
      </w:r>
    </w:p>
    <w:p w14:paraId="6F01BA4F" w14:textId="1812490D" w:rsidR="003461D9" w:rsidRDefault="003461D9" w:rsidP="003461D9">
      <w:r>
        <w:rPr>
          <w:rFonts w:hint="eastAsia"/>
        </w:rPr>
        <w:t>常勤は月額</w:t>
      </w:r>
      <w:r w:rsidRPr="001C4BDC">
        <w:t>7,000</w:t>
      </w:r>
      <w:r>
        <w:t>円から</w:t>
      </w:r>
      <w:r w:rsidRPr="00FF3858">
        <w:rPr>
          <w:rFonts w:hint="eastAsia"/>
        </w:rPr>
        <w:t>1</w:t>
      </w:r>
      <w:r w:rsidRPr="00FF3858">
        <w:t>5,000</w:t>
      </w:r>
      <w:r>
        <w:t>円までの額とする。</w:t>
      </w:r>
    </w:p>
    <w:p w14:paraId="3D4B76EC" w14:textId="77777777" w:rsidR="00EF60A2" w:rsidRPr="003461D9" w:rsidRDefault="00EF60A2" w:rsidP="00EF60A2"/>
    <w:p w14:paraId="131E205E" w14:textId="77777777" w:rsidR="00EF60A2" w:rsidRDefault="00EF60A2" w:rsidP="00EF60A2">
      <w:r>
        <w:rPr>
          <w:rFonts w:hint="eastAsia"/>
        </w:rPr>
        <w:t>非常勤</w:t>
      </w:r>
    </w:p>
    <w:p w14:paraId="399741E5" w14:textId="77777777" w:rsidR="003461D9" w:rsidRDefault="003461D9" w:rsidP="003461D9">
      <w:r>
        <w:rPr>
          <w:rFonts w:hint="eastAsia"/>
        </w:rPr>
        <w:t>加算取得前からの定期昇給額として、時給110</w:t>
      </w:r>
      <w:r>
        <w:t>円～時給</w:t>
      </w:r>
      <w:r>
        <w:rPr>
          <w:rFonts w:hint="eastAsia"/>
        </w:rPr>
        <w:t>250</w:t>
      </w:r>
      <w:r>
        <w:t>円を支給する。</w:t>
      </w:r>
    </w:p>
    <w:p w14:paraId="59D694AB" w14:textId="77777777" w:rsidR="003461D9" w:rsidRDefault="003461D9" w:rsidP="003461D9">
      <w:r>
        <w:rPr>
          <w:rFonts w:hint="eastAsia"/>
        </w:rPr>
        <w:t>経験、知識、熟練、努力、業務遂行能力を会社が評価して月額又は一時金として支給する。</w:t>
      </w:r>
    </w:p>
    <w:p w14:paraId="5F73CE80" w14:textId="7D2508D6" w:rsidR="003461D9" w:rsidRDefault="003461D9" w:rsidP="003461D9">
      <w:r>
        <w:t>非常勤は月額1,000円から月額5,000円までの額とする。</w:t>
      </w:r>
    </w:p>
    <w:p w14:paraId="0DA9948D" w14:textId="5B51B63B" w:rsidR="00EF60A2" w:rsidRDefault="00D61522" w:rsidP="00EF60A2">
      <w:r>
        <w:rPr>
          <w:rFonts w:hint="eastAsia"/>
        </w:rPr>
        <w:t>実施期間</w:t>
      </w:r>
      <w:r w:rsidR="00EF60A2">
        <w:rPr>
          <w:rFonts w:hint="eastAsia"/>
        </w:rPr>
        <w:t>総額</w:t>
      </w:r>
      <w:r>
        <w:rPr>
          <w:rFonts w:hint="eastAsia"/>
        </w:rPr>
        <w:t>599,006</w:t>
      </w:r>
      <w:r w:rsidR="00EF60A2">
        <w:t>円</w:t>
      </w:r>
    </w:p>
    <w:p w14:paraId="3CF44FE1" w14:textId="77777777" w:rsidR="00EF60A2" w:rsidRDefault="00EF60A2" w:rsidP="00EF60A2"/>
    <w:p w14:paraId="55A48E86" w14:textId="77777777" w:rsidR="00FF3858" w:rsidRDefault="00FF3858" w:rsidP="00FF3858">
      <w:r>
        <w:rPr>
          <w:rFonts w:hint="eastAsia"/>
        </w:rPr>
        <w:t>【処遇改善加算Ⅱロ　加算率</w:t>
      </w:r>
      <w:r>
        <w:t>12.5％分として】</w:t>
      </w:r>
    </w:p>
    <w:p w14:paraId="24FC8D36" w14:textId="77777777" w:rsidR="00FF3858" w:rsidRDefault="00FF3858" w:rsidP="00FF3858">
      <w:pPr>
        <w:pStyle w:val="a9"/>
        <w:numPr>
          <w:ilvl w:val="0"/>
          <w:numId w:val="1"/>
        </w:numPr>
      </w:pPr>
      <w:r>
        <w:rPr>
          <w:rFonts w:hint="eastAsia"/>
        </w:rPr>
        <w:t>賃金改善実施期間：令和</w:t>
      </w:r>
      <w:r>
        <w:t>8年8月～令和9年5月</w:t>
      </w:r>
    </w:p>
    <w:p w14:paraId="07C224FD" w14:textId="384EFB39" w:rsidR="00FF3858" w:rsidRDefault="00FF3858" w:rsidP="00FF3858">
      <w:r>
        <w:t>1の令和8年6月～令和8年7月に実施した賃金改善実施内容に加え、下記金額を上乗せすることとする。</w:t>
      </w:r>
    </w:p>
    <w:p w14:paraId="5BF20420" w14:textId="77777777" w:rsidR="00D66309" w:rsidRDefault="00D66309" w:rsidP="00FF3858"/>
    <w:p w14:paraId="3E11C59E" w14:textId="77777777" w:rsidR="00FF3858" w:rsidRDefault="00FF3858" w:rsidP="00FF3858">
      <w:r>
        <w:rPr>
          <w:rFonts w:hint="eastAsia"/>
        </w:rPr>
        <w:lastRenderedPageBreak/>
        <w:t>常勤</w:t>
      </w:r>
    </w:p>
    <w:p w14:paraId="4AD711B8" w14:textId="62E2FCD4" w:rsidR="00FF3858" w:rsidRDefault="00FF3858" w:rsidP="00FF3858">
      <w:r>
        <w:rPr>
          <w:rFonts w:hint="eastAsia"/>
        </w:rPr>
        <w:t>加算取得前から、月額</w:t>
      </w:r>
      <w:r w:rsidR="003461D9">
        <w:rPr>
          <w:rFonts w:hint="eastAsia"/>
        </w:rPr>
        <w:t>8,000</w:t>
      </w:r>
      <w:r>
        <w:t>円～</w:t>
      </w:r>
      <w:r w:rsidR="003461D9">
        <w:rPr>
          <w:rFonts w:hint="eastAsia"/>
        </w:rPr>
        <w:t>17,000</w:t>
      </w:r>
      <w:r>
        <w:t>の額を支給する。</w:t>
      </w:r>
    </w:p>
    <w:p w14:paraId="37CF9916" w14:textId="77777777" w:rsidR="00FF3858" w:rsidRDefault="00FF3858" w:rsidP="00FF3858">
      <w:r>
        <w:rPr>
          <w:rFonts w:hint="eastAsia"/>
        </w:rPr>
        <w:t>非常勤</w:t>
      </w:r>
    </w:p>
    <w:p w14:paraId="3230A148" w14:textId="390A2D07" w:rsidR="00FF3858" w:rsidRDefault="00FF3858" w:rsidP="00FF3858">
      <w:r>
        <w:rPr>
          <w:rFonts w:hint="eastAsia"/>
        </w:rPr>
        <w:t>加算取得前から、介護従事者は時給</w:t>
      </w:r>
      <w:r>
        <w:t>60円、介護補助員及び送迎ドライバーは時給50円を処遇改善手当に上乗せ支給とする。</w:t>
      </w:r>
    </w:p>
    <w:p w14:paraId="15E757B5" w14:textId="581CC5F4" w:rsidR="00FF3858" w:rsidRDefault="00D66309" w:rsidP="00EF60A2">
      <w:r>
        <w:rPr>
          <w:rFonts w:hint="eastAsia"/>
        </w:rPr>
        <w:t>実施期間</w:t>
      </w:r>
      <w:r w:rsidR="00FF3858" w:rsidRPr="00FF3858">
        <w:t>総額</w:t>
      </w:r>
      <w:r>
        <w:rPr>
          <w:rFonts w:hint="eastAsia"/>
        </w:rPr>
        <w:t>4,446,410</w:t>
      </w:r>
      <w:r w:rsidR="00FF3858" w:rsidRPr="00FF3858">
        <w:t>円</w:t>
      </w:r>
    </w:p>
    <w:p w14:paraId="5549AEE4" w14:textId="77777777" w:rsidR="00FF3858" w:rsidRPr="00FF3858" w:rsidRDefault="00FF3858" w:rsidP="00EF60A2"/>
    <w:p w14:paraId="03A944E2" w14:textId="4DBCD4B5" w:rsidR="00EF60A2" w:rsidRDefault="00EF60A2" w:rsidP="00FF3858">
      <w:pPr>
        <w:pStyle w:val="a9"/>
        <w:numPr>
          <w:ilvl w:val="0"/>
          <w:numId w:val="1"/>
        </w:numPr>
      </w:pPr>
      <w:r>
        <w:t>賞与について</w:t>
      </w:r>
    </w:p>
    <w:p w14:paraId="0FC432EC" w14:textId="354B0728" w:rsidR="00EF60A2" w:rsidRDefault="00EF60A2" w:rsidP="00EF60A2">
      <w:r>
        <w:rPr>
          <w:rFonts w:hint="eastAsia"/>
        </w:rPr>
        <w:t>賞与分として、総額</w:t>
      </w:r>
      <w:r w:rsidR="00DE3BB8">
        <w:rPr>
          <w:rFonts w:hint="eastAsia"/>
        </w:rPr>
        <w:t>4,397,545</w:t>
      </w:r>
      <w:r>
        <w:t>円</w:t>
      </w:r>
    </w:p>
    <w:p w14:paraId="77DCEF1F" w14:textId="77777777" w:rsidR="00520210" w:rsidRDefault="00520210" w:rsidP="00EF60A2"/>
    <w:p w14:paraId="69EF957D" w14:textId="24BF1AB7" w:rsidR="00520210" w:rsidRDefault="00520210" w:rsidP="00520210">
      <w:pPr>
        <w:pStyle w:val="a9"/>
        <w:numPr>
          <w:ilvl w:val="0"/>
          <w:numId w:val="1"/>
        </w:numPr>
      </w:pPr>
      <w:r>
        <w:rPr>
          <w:rFonts w:hint="eastAsia"/>
        </w:rPr>
        <w:t>キャリアアップについて</w:t>
      </w:r>
    </w:p>
    <w:p w14:paraId="4C973534" w14:textId="08F995AC" w:rsidR="00520210" w:rsidRPr="00520210" w:rsidRDefault="00520210" w:rsidP="00520210">
      <w:r w:rsidRPr="00520210">
        <w:t>常勤</w:t>
      </w:r>
    </w:p>
    <w:p w14:paraId="5FE0D83E" w14:textId="6D1521A3" w:rsidR="00520210" w:rsidRPr="00520210" w:rsidRDefault="00520210" w:rsidP="00520210">
      <w:r w:rsidRPr="00520210">
        <w:t>介護福祉士及び社会福祉士、ケアマネージャー、のいづれかの資格を保持し、法人が実施する人事評価表の平均点数が3.8以上であり、法人が実施する試験に合格したものについては月額30,000円、介護福祉士及び社会福祉士、ケアマネージャー、のいづれかの資格を保持し、法人が実施する人事評価表の平均点数が3.5以上であり、法人が実施する試験に合格したものについては月額15,000円、初任者研修、又は国家資格の資格を保持し、法人が実施する試験に合格した者は月額</w:t>
      </w:r>
      <w:r>
        <w:rPr>
          <w:rFonts w:hint="eastAsia"/>
        </w:rPr>
        <w:t>5,000</w:t>
      </w:r>
      <w:r w:rsidRPr="00520210">
        <w:t>円を支給する。</w:t>
      </w:r>
    </w:p>
    <w:p w14:paraId="4FD49FE2" w14:textId="77777777" w:rsidR="00520210" w:rsidRPr="00520210" w:rsidRDefault="00520210" w:rsidP="00520210"/>
    <w:p w14:paraId="2B068761" w14:textId="77777777" w:rsidR="00520210" w:rsidRPr="00520210" w:rsidRDefault="00520210" w:rsidP="00520210">
      <w:r w:rsidRPr="00520210">
        <w:t>非常勤</w:t>
      </w:r>
    </w:p>
    <w:p w14:paraId="34846BC1" w14:textId="77777777" w:rsidR="00520210" w:rsidRPr="00520210" w:rsidRDefault="00520210" w:rsidP="00520210">
      <w:r w:rsidRPr="00520210">
        <w:t>介護福祉士及び社会福祉士、ケアマネージャー、のいづれかの資格を保持し、法人が実施する人事評価表の平均点数が3.8以上であり、法人が実施する試験に合格したものについては時給170円、介護福祉士及び社会福祉士、ケアマネージャー、のいづれかの資格を保持し、法人が実施する人事評価表の平均点数が3.5以上であり、法人が実施する試験に合格したものについては時給80円、初任者研修、又は国家資格の資格を保持し、法人が実施する試験に合格した者は時給30円を支給する。</w:t>
      </w:r>
    </w:p>
    <w:p w14:paraId="174F71CF" w14:textId="58281CA8" w:rsidR="00520210" w:rsidRPr="00520210" w:rsidRDefault="00520210" w:rsidP="00EF60A2">
      <w:r>
        <w:rPr>
          <w:rFonts w:hint="eastAsia"/>
        </w:rPr>
        <w:t>年間金額</w:t>
      </w:r>
      <w:r w:rsidR="00DE3BB8">
        <w:rPr>
          <w:rFonts w:hint="eastAsia"/>
        </w:rPr>
        <w:t>68,979円</w:t>
      </w:r>
    </w:p>
    <w:p w14:paraId="74E250A3" w14:textId="77777777" w:rsidR="00EF60A2" w:rsidRDefault="00EF60A2" w:rsidP="00EF60A2"/>
    <w:p w14:paraId="293C734E" w14:textId="3999D884" w:rsidR="00EF60A2" w:rsidRDefault="00EF60A2" w:rsidP="00EF60A2">
      <w:r>
        <w:t>1～</w:t>
      </w:r>
      <w:r w:rsidR="00DE3BB8">
        <w:rPr>
          <w:rFonts w:hint="eastAsia"/>
        </w:rPr>
        <w:t>4</w:t>
      </w:r>
      <w:r>
        <w:t>の改善により、年間合計</w:t>
      </w:r>
      <w:r w:rsidR="0060217F" w:rsidRPr="00FF3858">
        <w:rPr>
          <w:rFonts w:hint="eastAsia"/>
        </w:rPr>
        <w:t>9,511,940</w:t>
      </w:r>
      <w:r w:rsidRPr="00FF3858">
        <w:t xml:space="preserve"> 円増額（法定福利費含む）。交付金見込額</w:t>
      </w:r>
      <w:r w:rsidR="0060217F" w:rsidRPr="00FF3858">
        <w:rPr>
          <w:rFonts w:hint="eastAsia"/>
        </w:rPr>
        <w:t>9,469,094</w:t>
      </w:r>
      <w:r w:rsidRPr="00FF3858">
        <w:t>円となり、総合計見込み金額</w:t>
      </w:r>
      <w:r w:rsidR="0060217F" w:rsidRPr="00FF3858">
        <w:rPr>
          <w:rFonts w:hint="eastAsia"/>
        </w:rPr>
        <w:t>9,469,094</w:t>
      </w:r>
      <w:r w:rsidRPr="00FF3858">
        <w:t>円を上回</w:t>
      </w:r>
      <w:r>
        <w:t>る計算となります。</w:t>
      </w:r>
    </w:p>
    <w:p w14:paraId="0F203501" w14:textId="77777777" w:rsidR="00EF60A2" w:rsidRDefault="00EF60A2" w:rsidP="00EF60A2">
      <w:r>
        <w:rPr>
          <w:rFonts w:hint="eastAsia"/>
        </w:rPr>
        <w:t>なお、稼働実績と連動して改善内容の変更がありえますので、ご了承ください。</w:t>
      </w:r>
    </w:p>
    <w:p w14:paraId="07894482" w14:textId="77777777" w:rsidR="007474FD" w:rsidRPr="00EF60A2" w:rsidRDefault="007474FD"/>
    <w:sectPr w:rsidR="007474FD" w:rsidRPr="00EF60A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2E15F" w14:textId="77777777" w:rsidR="00501E15" w:rsidRDefault="00501E15" w:rsidP="003E22B0">
      <w:r>
        <w:separator/>
      </w:r>
    </w:p>
  </w:endnote>
  <w:endnote w:type="continuationSeparator" w:id="0">
    <w:p w14:paraId="7D87144A" w14:textId="77777777" w:rsidR="00501E15" w:rsidRDefault="00501E15" w:rsidP="003E2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F0705D" w14:textId="77777777" w:rsidR="00501E15" w:rsidRDefault="00501E15" w:rsidP="003E22B0">
      <w:r>
        <w:separator/>
      </w:r>
    </w:p>
  </w:footnote>
  <w:footnote w:type="continuationSeparator" w:id="0">
    <w:p w14:paraId="1EB8119D" w14:textId="77777777" w:rsidR="00501E15" w:rsidRDefault="00501E15" w:rsidP="003E22B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3DA5E11"/>
    <w:multiLevelType w:val="hybridMultilevel"/>
    <w:tmpl w:val="755E30A0"/>
    <w:lvl w:ilvl="0" w:tplc="681456BA">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DEC1889"/>
    <w:multiLevelType w:val="hybridMultilevel"/>
    <w:tmpl w:val="84B23FC6"/>
    <w:lvl w:ilvl="0" w:tplc="0409000F">
      <w:start w:val="1"/>
      <w:numFmt w:val="decimal"/>
      <w:lvlText w:val="%1."/>
      <w:lvlJc w:val="left"/>
      <w:pPr>
        <w:ind w:left="440" w:hanging="440"/>
      </w:p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78E9432C"/>
    <w:multiLevelType w:val="hybridMultilevel"/>
    <w:tmpl w:val="BFFA8DCE"/>
    <w:lvl w:ilvl="0" w:tplc="377C000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3" w15:restartNumberingAfterBreak="0">
    <w:nsid w:val="7C423C8C"/>
    <w:multiLevelType w:val="hybridMultilevel"/>
    <w:tmpl w:val="5150FB86"/>
    <w:lvl w:ilvl="0" w:tplc="3C4E0822">
      <w:start w:val="1"/>
      <w:numFmt w:val="decimalEnclosedCircle"/>
      <w:lvlText w:val="%1"/>
      <w:lvlJc w:val="left"/>
      <w:pPr>
        <w:ind w:left="360" w:hanging="36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num w:numId="1" w16cid:durableId="878781347">
    <w:abstractNumId w:val="1"/>
  </w:num>
  <w:num w:numId="2" w16cid:durableId="2134322289">
    <w:abstractNumId w:val="2"/>
  </w:num>
  <w:num w:numId="3" w16cid:durableId="221715715">
    <w:abstractNumId w:val="0"/>
  </w:num>
  <w:num w:numId="4" w16cid:durableId="7915604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60A2"/>
    <w:rsid w:val="0002745E"/>
    <w:rsid w:val="00067BEC"/>
    <w:rsid w:val="001C4BDC"/>
    <w:rsid w:val="00215CD6"/>
    <w:rsid w:val="00267146"/>
    <w:rsid w:val="00297304"/>
    <w:rsid w:val="002A790D"/>
    <w:rsid w:val="003461D9"/>
    <w:rsid w:val="00387F64"/>
    <w:rsid w:val="003E22B0"/>
    <w:rsid w:val="00484168"/>
    <w:rsid w:val="00501E15"/>
    <w:rsid w:val="00520210"/>
    <w:rsid w:val="005D3663"/>
    <w:rsid w:val="0060217F"/>
    <w:rsid w:val="006703ED"/>
    <w:rsid w:val="006D462A"/>
    <w:rsid w:val="006D4C5E"/>
    <w:rsid w:val="00743F21"/>
    <w:rsid w:val="007474FD"/>
    <w:rsid w:val="0077767E"/>
    <w:rsid w:val="007A4CB3"/>
    <w:rsid w:val="007B3DE7"/>
    <w:rsid w:val="00870C85"/>
    <w:rsid w:val="00895E07"/>
    <w:rsid w:val="008C2BBF"/>
    <w:rsid w:val="008C3C03"/>
    <w:rsid w:val="008D37BA"/>
    <w:rsid w:val="009750A2"/>
    <w:rsid w:val="00982CB5"/>
    <w:rsid w:val="00AB6737"/>
    <w:rsid w:val="00AD0FFB"/>
    <w:rsid w:val="00B2230C"/>
    <w:rsid w:val="00B51E67"/>
    <w:rsid w:val="00B8090C"/>
    <w:rsid w:val="00BA5BC5"/>
    <w:rsid w:val="00C72D7D"/>
    <w:rsid w:val="00C93C55"/>
    <w:rsid w:val="00CC1644"/>
    <w:rsid w:val="00CC7907"/>
    <w:rsid w:val="00D55BF4"/>
    <w:rsid w:val="00D61522"/>
    <w:rsid w:val="00D66309"/>
    <w:rsid w:val="00DE3BB8"/>
    <w:rsid w:val="00DF30BE"/>
    <w:rsid w:val="00E345D1"/>
    <w:rsid w:val="00E46647"/>
    <w:rsid w:val="00E55CD1"/>
    <w:rsid w:val="00EF60A2"/>
    <w:rsid w:val="00F86B09"/>
    <w:rsid w:val="00F964B7"/>
    <w:rsid w:val="00FE0ACC"/>
    <w:rsid w:val="00FF385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346AE5F"/>
  <w15:chartTrackingRefBased/>
  <w15:docId w15:val="{6043051A-53B8-4FCE-8499-20CC1714F6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EF60A2"/>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EF60A2"/>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EF60A2"/>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EF60A2"/>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EF60A2"/>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EF60A2"/>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EF60A2"/>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EF60A2"/>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EF60A2"/>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EF60A2"/>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EF60A2"/>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EF60A2"/>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EF60A2"/>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EF60A2"/>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EF60A2"/>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EF60A2"/>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EF60A2"/>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EF60A2"/>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EF60A2"/>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EF60A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F60A2"/>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EF60A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F60A2"/>
    <w:pPr>
      <w:spacing w:before="160" w:after="160"/>
      <w:jc w:val="center"/>
    </w:pPr>
    <w:rPr>
      <w:i/>
      <w:iCs/>
      <w:color w:val="404040" w:themeColor="text1" w:themeTint="BF"/>
    </w:rPr>
  </w:style>
  <w:style w:type="character" w:customStyle="1" w:styleId="a8">
    <w:name w:val="引用文 (文字)"/>
    <w:basedOn w:val="a0"/>
    <w:link w:val="a7"/>
    <w:uiPriority w:val="29"/>
    <w:rsid w:val="00EF60A2"/>
    <w:rPr>
      <w:i/>
      <w:iCs/>
      <w:color w:val="404040" w:themeColor="text1" w:themeTint="BF"/>
    </w:rPr>
  </w:style>
  <w:style w:type="paragraph" w:styleId="a9">
    <w:name w:val="List Paragraph"/>
    <w:basedOn w:val="a"/>
    <w:uiPriority w:val="34"/>
    <w:qFormat/>
    <w:rsid w:val="00EF60A2"/>
    <w:pPr>
      <w:ind w:left="720"/>
      <w:contextualSpacing/>
    </w:pPr>
  </w:style>
  <w:style w:type="character" w:styleId="21">
    <w:name w:val="Intense Emphasis"/>
    <w:basedOn w:val="a0"/>
    <w:uiPriority w:val="21"/>
    <w:qFormat/>
    <w:rsid w:val="00EF60A2"/>
    <w:rPr>
      <w:i/>
      <w:iCs/>
      <w:color w:val="0F4761" w:themeColor="accent1" w:themeShade="BF"/>
    </w:rPr>
  </w:style>
  <w:style w:type="paragraph" w:styleId="22">
    <w:name w:val="Intense Quote"/>
    <w:basedOn w:val="a"/>
    <w:next w:val="a"/>
    <w:link w:val="23"/>
    <w:uiPriority w:val="30"/>
    <w:qFormat/>
    <w:rsid w:val="00EF60A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EF60A2"/>
    <w:rPr>
      <w:i/>
      <w:iCs/>
      <w:color w:val="0F4761" w:themeColor="accent1" w:themeShade="BF"/>
    </w:rPr>
  </w:style>
  <w:style w:type="character" w:styleId="24">
    <w:name w:val="Intense Reference"/>
    <w:basedOn w:val="a0"/>
    <w:uiPriority w:val="32"/>
    <w:qFormat/>
    <w:rsid w:val="00EF60A2"/>
    <w:rPr>
      <w:b/>
      <w:bCs/>
      <w:smallCaps/>
      <w:color w:val="0F4761" w:themeColor="accent1" w:themeShade="BF"/>
      <w:spacing w:val="5"/>
    </w:rPr>
  </w:style>
  <w:style w:type="paragraph" w:styleId="aa">
    <w:name w:val="header"/>
    <w:basedOn w:val="a"/>
    <w:link w:val="ab"/>
    <w:uiPriority w:val="99"/>
    <w:unhideWhenUsed/>
    <w:rsid w:val="003E22B0"/>
    <w:pPr>
      <w:tabs>
        <w:tab w:val="center" w:pos="4252"/>
        <w:tab w:val="right" w:pos="8504"/>
      </w:tabs>
      <w:snapToGrid w:val="0"/>
    </w:pPr>
  </w:style>
  <w:style w:type="character" w:customStyle="1" w:styleId="ab">
    <w:name w:val="ヘッダー (文字)"/>
    <w:basedOn w:val="a0"/>
    <w:link w:val="aa"/>
    <w:uiPriority w:val="99"/>
    <w:rsid w:val="003E22B0"/>
  </w:style>
  <w:style w:type="paragraph" w:styleId="ac">
    <w:name w:val="footer"/>
    <w:basedOn w:val="a"/>
    <w:link w:val="ad"/>
    <w:uiPriority w:val="99"/>
    <w:unhideWhenUsed/>
    <w:rsid w:val="003E22B0"/>
    <w:pPr>
      <w:tabs>
        <w:tab w:val="center" w:pos="4252"/>
        <w:tab w:val="right" w:pos="8504"/>
      </w:tabs>
      <w:snapToGrid w:val="0"/>
    </w:pPr>
  </w:style>
  <w:style w:type="character" w:customStyle="1" w:styleId="ad">
    <w:name w:val="フッター (文字)"/>
    <w:basedOn w:val="a0"/>
    <w:link w:val="ac"/>
    <w:uiPriority w:val="99"/>
    <w:rsid w:val="003E22B0"/>
  </w:style>
  <w:style w:type="paragraph" w:styleId="ae">
    <w:name w:val="Date"/>
    <w:basedOn w:val="a"/>
    <w:next w:val="a"/>
    <w:link w:val="af"/>
    <w:uiPriority w:val="99"/>
    <w:semiHidden/>
    <w:unhideWhenUsed/>
    <w:rsid w:val="00297304"/>
  </w:style>
  <w:style w:type="character" w:customStyle="1" w:styleId="af">
    <w:name w:val="日付 (文字)"/>
    <w:basedOn w:val="a0"/>
    <w:link w:val="ae"/>
    <w:uiPriority w:val="99"/>
    <w:semiHidden/>
    <w:rsid w:val="0029730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230</Words>
  <Characters>1314</Characters>
  <Application>Microsoft Office Word</Application>
  <DocSecurity>0</DocSecurity>
  <Lines>10</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サフィール 株式会社</dc:creator>
  <cp:keywords/>
  <dc:description/>
  <cp:lastModifiedBy>hikaru shindo</cp:lastModifiedBy>
  <cp:revision>4</cp:revision>
  <dcterms:created xsi:type="dcterms:W3CDTF">2026-07-02T04:56:00Z</dcterms:created>
  <dcterms:modified xsi:type="dcterms:W3CDTF">2026-07-03T01:54:00Z</dcterms:modified>
</cp:coreProperties>
</file>